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7E96" w14:textId="77777777" w:rsidR="00BF5F96" w:rsidRPr="00A54DB3" w:rsidRDefault="00BF5F96" w:rsidP="00BF5F96">
      <w:pPr>
        <w:rPr>
          <w:rFonts w:ascii="Times New Roman" w:eastAsia="Times New Roman" w:hAnsi="Times New Roman" w:cs="Times New Roman"/>
          <w:lang w:eastAsia="en-GB"/>
        </w:rPr>
      </w:pPr>
      <w:r w:rsidRPr="00A54DB3">
        <w:rPr>
          <w:rFonts w:ascii="Times New Roman" w:eastAsia="Times New Roman" w:hAnsi="Times New Roman" w:cs="Times New Roman"/>
          <w:lang w:eastAsia="en-GB"/>
        </w:rPr>
        <w:fldChar w:fldCharType="begin"/>
      </w:r>
      <w:r w:rsidRPr="00A54DB3">
        <w:rPr>
          <w:rFonts w:ascii="Times New Roman" w:eastAsia="Times New Roman" w:hAnsi="Times New Roman" w:cs="Times New Roman"/>
          <w:lang w:eastAsia="en-GB"/>
        </w:rPr>
        <w:instrText xml:space="preserve"> INCLUDEPICTURE "/var/folders/zs/9z0vg6mj18d2klc_wfnqmpp40000gp/T/com.microsoft.Word/WebArchiveCopyPasteTempFiles/page1image21076064" \* MERGEFORMATINET </w:instrText>
      </w:r>
      <w:r w:rsidRPr="00A54DB3">
        <w:rPr>
          <w:rFonts w:ascii="Times New Roman" w:eastAsia="Times New Roman" w:hAnsi="Times New Roman" w:cs="Times New Roman"/>
          <w:lang w:eastAsia="en-GB"/>
        </w:rPr>
        <w:fldChar w:fldCharType="separate"/>
      </w:r>
      <w:r w:rsidRPr="00A54DB3">
        <w:rPr>
          <w:rFonts w:ascii="Times New Roman" w:eastAsia="Times New Roman" w:hAnsi="Times New Roman" w:cs="Times New Roman"/>
          <w:noProof/>
          <w:lang w:eastAsia="en-GB"/>
        </w:rPr>
        <w:drawing>
          <wp:inline distT="0" distB="0" distL="0" distR="0" wp14:anchorId="4C94E3C2" wp14:editId="06F25EF9">
            <wp:extent cx="1992489" cy="769575"/>
            <wp:effectExtent l="0" t="0" r="1905" b="5715"/>
            <wp:docPr id="1" name="Picture 1" descr="page1image210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0760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251" cy="777594"/>
                    </a:xfrm>
                    <a:prstGeom prst="rect">
                      <a:avLst/>
                    </a:prstGeom>
                    <a:noFill/>
                    <a:ln>
                      <a:noFill/>
                    </a:ln>
                  </pic:spPr>
                </pic:pic>
              </a:graphicData>
            </a:graphic>
          </wp:inline>
        </w:drawing>
      </w:r>
      <w:r w:rsidRPr="00A54DB3">
        <w:rPr>
          <w:rFonts w:ascii="Times New Roman" w:eastAsia="Times New Roman" w:hAnsi="Times New Roman" w:cs="Times New Roman"/>
          <w:lang w:eastAsia="en-GB"/>
        </w:rPr>
        <w:fldChar w:fldCharType="end"/>
      </w:r>
    </w:p>
    <w:p w14:paraId="6C811921" w14:textId="77777777" w:rsidR="00BF5F96" w:rsidRDefault="00BF5F96" w:rsidP="00BF5F96">
      <w:pPr>
        <w:pStyle w:val="NoSpacing"/>
        <w:rPr>
          <w:b/>
          <w:sz w:val="20"/>
          <w:szCs w:val="20"/>
          <w:lang w:val="en-GB"/>
        </w:rPr>
      </w:pPr>
    </w:p>
    <w:p w14:paraId="2FAE029F" w14:textId="77777777" w:rsidR="00BF5F96" w:rsidRDefault="00BF5F96" w:rsidP="00BF5F96">
      <w:pPr>
        <w:pStyle w:val="NoSpacing"/>
        <w:jc w:val="center"/>
        <w:rPr>
          <w:b/>
          <w:sz w:val="20"/>
          <w:szCs w:val="20"/>
          <w:lang w:val="en-GB"/>
        </w:rPr>
      </w:pPr>
    </w:p>
    <w:p w14:paraId="41A75C83" w14:textId="77777777" w:rsidR="00BF5F96" w:rsidRDefault="00BF5F96" w:rsidP="00BF5F96">
      <w:pPr>
        <w:pStyle w:val="NoSpacing"/>
        <w:jc w:val="center"/>
        <w:rPr>
          <w:b/>
          <w:sz w:val="20"/>
          <w:szCs w:val="20"/>
          <w:lang w:val="en-GB"/>
        </w:rPr>
      </w:pPr>
      <w:r>
        <w:rPr>
          <w:b/>
          <w:sz w:val="20"/>
          <w:szCs w:val="20"/>
          <w:lang w:val="en-GB"/>
        </w:rPr>
        <w:t>POSITION DESCRIPTION</w:t>
      </w:r>
    </w:p>
    <w:p w14:paraId="6FF256CF" w14:textId="77777777" w:rsidR="00BF5F96" w:rsidRDefault="00BF5F96" w:rsidP="00B549CE">
      <w:pPr>
        <w:spacing w:before="60" w:after="60" w:line="240" w:lineRule="auto"/>
        <w:rPr>
          <w:b/>
          <w:sz w:val="20"/>
          <w:szCs w:val="20"/>
          <w:lang w:val="en-GB"/>
        </w:rPr>
      </w:pPr>
    </w:p>
    <w:p w14:paraId="20D7E622" w14:textId="1B32339A" w:rsidR="00F30DFA" w:rsidRPr="00F30DFA" w:rsidRDefault="00F30DFA" w:rsidP="00B549CE">
      <w:pPr>
        <w:spacing w:before="60" w:after="60" w:line="240" w:lineRule="auto"/>
        <w:rPr>
          <w:rFonts w:ascii="GT Cinetype" w:eastAsia="Times New Roman" w:hAnsi="GT Cinetype" w:cs="Calibri"/>
          <w:b/>
          <w:sz w:val="20"/>
          <w:szCs w:val="20"/>
        </w:rPr>
      </w:pPr>
      <w:r w:rsidRPr="00F30DFA">
        <w:rPr>
          <w:b/>
          <w:sz w:val="20"/>
          <w:szCs w:val="20"/>
          <w:lang w:val="en-GB"/>
        </w:rPr>
        <w:t>Position Title               </w:t>
      </w:r>
      <w:r w:rsidRPr="00F30DFA">
        <w:rPr>
          <w:rFonts w:ascii="GT Cinetype" w:eastAsia="Times New Roman" w:hAnsi="GT Cinetype" w:cs="Calibri"/>
          <w:b/>
          <w:sz w:val="20"/>
          <w:szCs w:val="20"/>
        </w:rPr>
        <w:t xml:space="preserve"> SFF Box Office Staff Casual </w:t>
      </w:r>
    </w:p>
    <w:p w14:paraId="5F221426" w14:textId="77777777" w:rsidR="00F30DFA" w:rsidRDefault="00F30DFA" w:rsidP="00B549CE">
      <w:pPr>
        <w:spacing w:before="60" w:after="60" w:line="240" w:lineRule="auto"/>
        <w:rPr>
          <w:rFonts w:ascii="GT Cinetype" w:eastAsia="Times New Roman" w:hAnsi="GT Cinetype" w:cs="Calibri"/>
          <w:sz w:val="20"/>
          <w:szCs w:val="20"/>
        </w:rPr>
      </w:pPr>
    </w:p>
    <w:p w14:paraId="6FA248ED" w14:textId="15A46778" w:rsidR="00B549CE" w:rsidRPr="00B549CE" w:rsidRDefault="00B549CE" w:rsidP="00B549CE">
      <w:pPr>
        <w:spacing w:before="60" w:after="60" w:line="240" w:lineRule="auto"/>
        <w:rPr>
          <w:rFonts w:ascii="GT Cinetype" w:eastAsia="Times New Roman" w:hAnsi="GT Cinetype" w:cs="Calibri"/>
          <w:sz w:val="20"/>
          <w:szCs w:val="20"/>
        </w:rPr>
      </w:pPr>
      <w:r>
        <w:rPr>
          <w:rFonts w:ascii="GT Cinetype" w:eastAsia="Times New Roman" w:hAnsi="GT Cinetype" w:cs="Calibri"/>
          <w:sz w:val="20"/>
          <w:szCs w:val="20"/>
        </w:rPr>
        <w:t xml:space="preserve">SFF </w:t>
      </w:r>
      <w:r w:rsidRPr="00B549CE">
        <w:rPr>
          <w:rFonts w:ascii="GT Cinetype" w:eastAsia="Times New Roman" w:hAnsi="GT Cinetype" w:cs="Calibri"/>
          <w:sz w:val="20"/>
          <w:szCs w:val="20"/>
        </w:rPr>
        <w:t xml:space="preserve">Box Office Staff Casual </w:t>
      </w:r>
      <w:r>
        <w:rPr>
          <w:rFonts w:ascii="GT Cinetype" w:eastAsia="Times New Roman" w:hAnsi="GT Cinetype" w:cs="Calibri"/>
          <w:sz w:val="20"/>
          <w:szCs w:val="20"/>
        </w:rPr>
        <w:t xml:space="preserve">staff </w:t>
      </w:r>
      <w:r w:rsidRPr="00B549CE">
        <w:rPr>
          <w:rFonts w:ascii="GT Cinetype" w:eastAsia="Times New Roman" w:hAnsi="GT Cinetype" w:cs="Calibri"/>
          <w:sz w:val="20"/>
          <w:szCs w:val="20"/>
        </w:rPr>
        <w:t xml:space="preserve">will </w:t>
      </w:r>
      <w:r w:rsidRPr="00B549CE">
        <w:rPr>
          <w:rFonts w:ascii="GT Cinetype" w:eastAsia="Times New Roman" w:hAnsi="GT Cinetype" w:cs="Calibri"/>
          <w:sz w:val="20"/>
          <w:szCs w:val="20"/>
          <w:lang w:val="en-US"/>
        </w:rPr>
        <w:t>ensure the delivery of excellent customer service at Festival venues throughout the 20</w:t>
      </w:r>
      <w:r>
        <w:rPr>
          <w:rFonts w:ascii="GT Cinetype" w:eastAsia="Times New Roman" w:hAnsi="GT Cinetype" w:cs="Calibri"/>
          <w:sz w:val="20"/>
          <w:szCs w:val="20"/>
          <w:lang w:val="en-US"/>
        </w:rPr>
        <w:t>21</w:t>
      </w:r>
      <w:r w:rsidRPr="00B549CE">
        <w:rPr>
          <w:rFonts w:ascii="GT Cinetype" w:eastAsia="Times New Roman" w:hAnsi="GT Cinetype" w:cs="Calibri"/>
          <w:sz w:val="20"/>
          <w:szCs w:val="20"/>
          <w:lang w:val="en-US"/>
        </w:rPr>
        <w:t xml:space="preserve"> Sydney Film Festival.  </w:t>
      </w:r>
      <w:r w:rsidRPr="00B549CE">
        <w:rPr>
          <w:rFonts w:ascii="GT Cinetype" w:eastAsia="Times New Roman" w:hAnsi="GT Cinetype" w:cs="Calibri"/>
          <w:sz w:val="20"/>
          <w:szCs w:val="20"/>
        </w:rPr>
        <w:t xml:space="preserve">The successful applicant will enjoy working in a busy environment and be able to juggle multiple tasks concurrently.  The Box Office Staff will be casually employed to sell tickets at the State Theatre, Event Cinemas George Street, Dendy Newtown, Randwick Ritz, </w:t>
      </w:r>
      <w:r>
        <w:rPr>
          <w:rFonts w:ascii="GT Cinetype" w:eastAsia="Times New Roman" w:hAnsi="GT Cinetype" w:cs="Calibri"/>
          <w:sz w:val="20"/>
          <w:szCs w:val="20"/>
        </w:rPr>
        <w:t xml:space="preserve">and </w:t>
      </w:r>
      <w:r w:rsidRPr="00B549CE">
        <w:rPr>
          <w:rFonts w:ascii="GT Cinetype" w:eastAsia="Times New Roman" w:hAnsi="GT Cinetype" w:cs="Calibri"/>
          <w:sz w:val="20"/>
          <w:szCs w:val="20"/>
        </w:rPr>
        <w:t>Hayden Orpheum Cremorne, as well as the call centre located at our head office at The Rocks. They will be the face of the 20</w:t>
      </w:r>
      <w:r>
        <w:rPr>
          <w:rFonts w:ascii="GT Cinetype" w:eastAsia="Times New Roman" w:hAnsi="GT Cinetype" w:cs="Calibri"/>
          <w:sz w:val="20"/>
          <w:szCs w:val="20"/>
        </w:rPr>
        <w:t>21</w:t>
      </w:r>
      <w:r w:rsidRPr="00B549CE">
        <w:rPr>
          <w:rFonts w:ascii="GT Cinetype" w:eastAsia="Times New Roman" w:hAnsi="GT Cinetype" w:cs="Calibri"/>
          <w:sz w:val="20"/>
          <w:szCs w:val="20"/>
        </w:rPr>
        <w:t xml:space="preserve"> Sydney Film Festival. Key responsibilities include selling tickets, providing superior customer </w:t>
      </w:r>
      <w:proofErr w:type="gramStart"/>
      <w:r w:rsidRPr="00B549CE">
        <w:rPr>
          <w:rFonts w:ascii="GT Cinetype" w:eastAsia="Times New Roman" w:hAnsi="GT Cinetype" w:cs="Calibri"/>
          <w:sz w:val="20"/>
          <w:szCs w:val="20"/>
        </w:rPr>
        <w:t>service</w:t>
      </w:r>
      <w:proofErr w:type="gramEnd"/>
      <w:r w:rsidRPr="00B549CE">
        <w:rPr>
          <w:rFonts w:ascii="GT Cinetype" w:eastAsia="Times New Roman" w:hAnsi="GT Cinetype" w:cs="Calibri"/>
          <w:sz w:val="20"/>
          <w:szCs w:val="20"/>
        </w:rPr>
        <w:t xml:space="preserve"> and balancing of daily takings at end of shift.  </w:t>
      </w:r>
    </w:p>
    <w:p w14:paraId="3FD4A110" w14:textId="77777777" w:rsidR="00B549CE" w:rsidRPr="00B549CE" w:rsidRDefault="00B549CE" w:rsidP="00B549CE">
      <w:pPr>
        <w:spacing w:before="60" w:after="60" w:line="240" w:lineRule="auto"/>
        <w:rPr>
          <w:rFonts w:ascii="GT Cinetype" w:eastAsia="Times New Roman" w:hAnsi="GT Cinetype" w:cs="Calibri"/>
        </w:rPr>
      </w:pPr>
    </w:p>
    <w:p w14:paraId="5B33AB1E" w14:textId="77777777" w:rsidR="00B549CE" w:rsidRPr="00B549CE" w:rsidRDefault="00B549CE" w:rsidP="00B549CE">
      <w:pPr>
        <w:spacing w:before="60" w:after="60" w:line="240" w:lineRule="auto"/>
        <w:rPr>
          <w:rFonts w:ascii="GT Cinetype" w:eastAsia="Times New Roman" w:hAnsi="GT Cinetype" w:cs="Calibri"/>
          <w:b/>
          <w:u w:val="single"/>
        </w:rPr>
      </w:pPr>
      <w:r w:rsidRPr="00B549CE">
        <w:rPr>
          <w:rFonts w:ascii="GT Cinetype" w:eastAsia="Times New Roman" w:hAnsi="GT Cinetype" w:cs="Calibri"/>
          <w:b/>
          <w:u w:val="single"/>
        </w:rPr>
        <w:t>KEY RESPONSIBILITIES</w:t>
      </w:r>
    </w:p>
    <w:p w14:paraId="6838829A" w14:textId="1D0EB00D"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proofErr w:type="gramStart"/>
      <w:r w:rsidRPr="00B549CE">
        <w:rPr>
          <w:rFonts w:ascii="GT Cinetype" w:eastAsia="Times New Roman" w:hAnsi="GT Cinetype" w:cs="Calibri"/>
          <w:sz w:val="20"/>
          <w:szCs w:val="20"/>
        </w:rPr>
        <w:t>Providing a superior standard of customer service at all times</w:t>
      </w:r>
      <w:proofErr w:type="gramEnd"/>
    </w:p>
    <w:p w14:paraId="5AF72C94" w14:textId="152A9123"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 xml:space="preserve">Assist with the sale of </w:t>
      </w:r>
      <w:proofErr w:type="spellStart"/>
      <w:r w:rsidRPr="00B549CE">
        <w:rPr>
          <w:rFonts w:ascii="GT Cinetype" w:eastAsia="Times New Roman" w:hAnsi="GT Cinetype" w:cs="Calibri"/>
          <w:sz w:val="20"/>
          <w:szCs w:val="20"/>
        </w:rPr>
        <w:t>Flexipasses</w:t>
      </w:r>
      <w:proofErr w:type="spellEnd"/>
      <w:r w:rsidRPr="00B549CE">
        <w:rPr>
          <w:rFonts w:ascii="GT Cinetype" w:eastAsia="Times New Roman" w:hAnsi="GT Cinetype" w:cs="Calibri"/>
          <w:sz w:val="20"/>
          <w:szCs w:val="20"/>
        </w:rPr>
        <w:t xml:space="preserve"> and single ticket sales</w:t>
      </w:r>
    </w:p>
    <w:p w14:paraId="5776136A" w14:textId="77777777"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Cash handling and balancing of floats at the end of shift</w:t>
      </w:r>
    </w:p>
    <w:p w14:paraId="67D3A7B1" w14:textId="77777777"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Uploading of data on to scanners</w:t>
      </w:r>
    </w:p>
    <w:p w14:paraId="3DD51781" w14:textId="77777777"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Other duties as required</w:t>
      </w:r>
    </w:p>
    <w:p w14:paraId="32F3806A" w14:textId="77777777" w:rsidR="00B549CE" w:rsidRPr="00B549CE" w:rsidRDefault="00B549CE" w:rsidP="00B549CE">
      <w:pPr>
        <w:numPr>
          <w:ilvl w:val="0"/>
          <w:numId w:val="3"/>
        </w:numPr>
        <w:spacing w:before="60" w:after="6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Phone bookings</w:t>
      </w:r>
    </w:p>
    <w:p w14:paraId="42922019" w14:textId="77777777" w:rsidR="00B549CE" w:rsidRPr="00B549CE" w:rsidRDefault="00B549CE" w:rsidP="00B549CE">
      <w:pPr>
        <w:spacing w:before="60" w:after="60" w:line="240" w:lineRule="auto"/>
        <w:rPr>
          <w:rFonts w:ascii="GT Cinetype" w:eastAsia="Times New Roman" w:hAnsi="GT Cinetype" w:cs="Calibri"/>
        </w:rPr>
      </w:pPr>
    </w:p>
    <w:p w14:paraId="7AE644C2" w14:textId="77777777" w:rsidR="00B549CE" w:rsidRPr="00B549CE" w:rsidRDefault="00B549CE" w:rsidP="00B549CE">
      <w:pPr>
        <w:spacing w:before="40" w:after="40" w:line="240" w:lineRule="auto"/>
        <w:rPr>
          <w:rFonts w:ascii="GT Cinetype" w:eastAsia="Times New Roman" w:hAnsi="GT Cinetype" w:cs="Calibri"/>
          <w:b/>
          <w:u w:val="single"/>
        </w:rPr>
      </w:pPr>
      <w:r w:rsidRPr="00B549CE">
        <w:rPr>
          <w:rFonts w:ascii="GT Cinetype" w:eastAsia="Times New Roman" w:hAnsi="GT Cinetype" w:cs="Calibri"/>
          <w:b/>
          <w:u w:val="single"/>
        </w:rPr>
        <w:t>KEY SELECTION CRITERIA</w:t>
      </w:r>
    </w:p>
    <w:p w14:paraId="6EE8B2F8" w14:textId="77777777" w:rsidR="00B549CE" w:rsidRPr="00B549CE" w:rsidRDefault="00B549CE" w:rsidP="00B549CE">
      <w:pPr>
        <w:spacing w:before="40" w:after="120" w:line="240" w:lineRule="auto"/>
        <w:rPr>
          <w:rFonts w:ascii="GT Cinetype" w:eastAsia="Times New Roman" w:hAnsi="GT Cinetype" w:cs="Calibri"/>
          <w:b/>
        </w:rPr>
      </w:pPr>
      <w:r w:rsidRPr="00B549CE">
        <w:rPr>
          <w:rFonts w:ascii="GT Cinetype" w:eastAsia="Times New Roman" w:hAnsi="GT Cinetype" w:cs="Calibri"/>
          <w:b/>
        </w:rPr>
        <w:br/>
        <w:t>Essential</w:t>
      </w:r>
    </w:p>
    <w:p w14:paraId="7026D4E5"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At least one year of ticket sales experience</w:t>
      </w:r>
    </w:p>
    <w:p w14:paraId="1CC23853"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 xml:space="preserve">Experience of online ticketing systems preferred; </w:t>
      </w:r>
      <w:proofErr w:type="spellStart"/>
      <w:r w:rsidRPr="00B549CE">
        <w:rPr>
          <w:rFonts w:ascii="GT Cinetype" w:eastAsia="Times New Roman" w:hAnsi="GT Cinetype" w:cs="Calibri"/>
          <w:sz w:val="20"/>
          <w:szCs w:val="20"/>
        </w:rPr>
        <w:t>Ferve</w:t>
      </w:r>
      <w:proofErr w:type="spellEnd"/>
      <w:r w:rsidRPr="00B549CE">
        <w:rPr>
          <w:rFonts w:ascii="GT Cinetype" w:eastAsia="Times New Roman" w:hAnsi="GT Cinetype" w:cs="Calibri"/>
          <w:sz w:val="20"/>
          <w:szCs w:val="20"/>
        </w:rPr>
        <w:t xml:space="preserve"> ideal</w:t>
      </w:r>
    </w:p>
    <w:p w14:paraId="61F7879D"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 xml:space="preserve">Excellent cash handling skills and ability to balance off box office at the end of </w:t>
      </w:r>
      <w:proofErr w:type="gramStart"/>
      <w:r w:rsidRPr="00B549CE">
        <w:rPr>
          <w:rFonts w:ascii="GT Cinetype" w:eastAsia="Times New Roman" w:hAnsi="GT Cinetype" w:cs="Calibri"/>
          <w:sz w:val="20"/>
          <w:szCs w:val="20"/>
        </w:rPr>
        <w:t>the each</w:t>
      </w:r>
      <w:proofErr w:type="gramEnd"/>
      <w:r w:rsidRPr="00B549CE">
        <w:rPr>
          <w:rFonts w:ascii="GT Cinetype" w:eastAsia="Times New Roman" w:hAnsi="GT Cinetype" w:cs="Calibri"/>
          <w:sz w:val="20"/>
          <w:szCs w:val="20"/>
        </w:rPr>
        <w:t xml:space="preserve"> shift.</w:t>
      </w:r>
    </w:p>
    <w:p w14:paraId="701A8C77"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Exceptional attention to detail, with excellent written and verbal communication skills</w:t>
      </w:r>
    </w:p>
    <w:p w14:paraId="458BA9CA"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Proven experience in a customer service focused role</w:t>
      </w:r>
    </w:p>
    <w:p w14:paraId="19FD8E44"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Must be available for both weekends during the festival and have ample availability.</w:t>
      </w:r>
    </w:p>
    <w:p w14:paraId="2F477F0D"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Previous experience within a major event or festival, which offered a wide range of ticket and booking options an advantage</w:t>
      </w:r>
    </w:p>
    <w:p w14:paraId="64E1DFFA"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Experience working in an organisation which offers subscription and multi-ticket purchase platforms, as well as a large volume of single tickets an advantage</w:t>
      </w:r>
    </w:p>
    <w:p w14:paraId="485A53E2" w14:textId="77777777" w:rsidR="00B549CE" w:rsidRPr="00B549CE" w:rsidRDefault="00B549CE" w:rsidP="00B549CE">
      <w:pPr>
        <w:numPr>
          <w:ilvl w:val="0"/>
          <w:numId w:val="1"/>
        </w:numPr>
        <w:spacing w:before="40" w:after="120" w:line="240" w:lineRule="auto"/>
        <w:rPr>
          <w:rFonts w:ascii="GT Cinetype" w:eastAsia="Times New Roman" w:hAnsi="GT Cinetype" w:cs="Calibri"/>
          <w:sz w:val="20"/>
          <w:szCs w:val="20"/>
        </w:rPr>
      </w:pPr>
      <w:r w:rsidRPr="00B549CE">
        <w:rPr>
          <w:rFonts w:ascii="GT Cinetype" w:eastAsia="Times New Roman" w:hAnsi="GT Cinetype" w:cs="Calibri"/>
          <w:sz w:val="20"/>
          <w:szCs w:val="20"/>
        </w:rPr>
        <w:t xml:space="preserve">Proven ability to work in a high-pressured environment, with competing priorities, </w:t>
      </w:r>
      <w:proofErr w:type="gramStart"/>
      <w:r w:rsidRPr="00B549CE">
        <w:rPr>
          <w:rFonts w:ascii="GT Cinetype" w:eastAsia="Times New Roman" w:hAnsi="GT Cinetype" w:cs="Calibri"/>
          <w:sz w:val="20"/>
          <w:szCs w:val="20"/>
        </w:rPr>
        <w:t>stakeholders</w:t>
      </w:r>
      <w:proofErr w:type="gramEnd"/>
      <w:r w:rsidRPr="00B549CE">
        <w:rPr>
          <w:rFonts w:ascii="GT Cinetype" w:eastAsia="Times New Roman" w:hAnsi="GT Cinetype" w:cs="Calibri"/>
          <w:sz w:val="20"/>
          <w:szCs w:val="20"/>
        </w:rPr>
        <w:t xml:space="preserve"> and deadlines</w:t>
      </w:r>
    </w:p>
    <w:p w14:paraId="4C50EBAE" w14:textId="77777777" w:rsidR="00B549CE" w:rsidRPr="00B549CE" w:rsidRDefault="00B549CE" w:rsidP="00B549CE">
      <w:pPr>
        <w:spacing w:before="40" w:after="120" w:line="240" w:lineRule="auto"/>
        <w:rPr>
          <w:rFonts w:ascii="GT Cinetype" w:eastAsia="Times New Roman" w:hAnsi="GT Cinetype" w:cs="Calibri"/>
          <w:b/>
        </w:rPr>
      </w:pPr>
    </w:p>
    <w:p w14:paraId="576E3F3C" w14:textId="77777777" w:rsidR="00B549CE" w:rsidRPr="00B549CE" w:rsidRDefault="00B549CE" w:rsidP="00B549CE">
      <w:pPr>
        <w:spacing w:before="40" w:after="120" w:line="240" w:lineRule="auto"/>
        <w:rPr>
          <w:rFonts w:ascii="GT Cinetype" w:eastAsia="Times New Roman" w:hAnsi="GT Cinetype" w:cs="Calibri"/>
          <w:b/>
        </w:rPr>
      </w:pPr>
      <w:r w:rsidRPr="00B549CE">
        <w:rPr>
          <w:rFonts w:ascii="GT Cinetype" w:eastAsia="Times New Roman" w:hAnsi="GT Cinetype" w:cs="Calibri"/>
          <w:b/>
        </w:rPr>
        <w:t>Desirable</w:t>
      </w:r>
    </w:p>
    <w:p w14:paraId="3B7CD683" w14:textId="77777777" w:rsidR="00B549CE" w:rsidRPr="00B549CE" w:rsidRDefault="00B549CE" w:rsidP="00B549CE">
      <w:pPr>
        <w:numPr>
          <w:ilvl w:val="0"/>
          <w:numId w:val="2"/>
        </w:numPr>
        <w:spacing w:before="60" w:after="60" w:line="240" w:lineRule="auto"/>
        <w:ind w:left="459"/>
        <w:rPr>
          <w:rFonts w:ascii="GT Cinetype" w:eastAsia="Times New Roman" w:hAnsi="GT Cinetype" w:cs="Calibri"/>
          <w:sz w:val="20"/>
          <w:szCs w:val="20"/>
        </w:rPr>
      </w:pPr>
      <w:r w:rsidRPr="00B549CE">
        <w:rPr>
          <w:rFonts w:ascii="GT Cinetype" w:eastAsia="Times New Roman" w:hAnsi="GT Cinetype" w:cs="Calibri"/>
          <w:sz w:val="20"/>
          <w:szCs w:val="20"/>
        </w:rPr>
        <w:t>Previous experience working in events in the arts or a cultural organisation</w:t>
      </w:r>
    </w:p>
    <w:p w14:paraId="3F3E20C7" w14:textId="77777777" w:rsidR="00B549CE" w:rsidRPr="00B549CE" w:rsidRDefault="00B549CE" w:rsidP="00B549CE">
      <w:pPr>
        <w:numPr>
          <w:ilvl w:val="0"/>
          <w:numId w:val="2"/>
        </w:numPr>
        <w:spacing w:before="60" w:after="60" w:line="240" w:lineRule="auto"/>
        <w:ind w:left="459"/>
        <w:rPr>
          <w:rFonts w:ascii="GT Cinetype" w:eastAsia="Times New Roman" w:hAnsi="GT Cinetype" w:cs="Calibri"/>
          <w:sz w:val="20"/>
          <w:szCs w:val="20"/>
        </w:rPr>
      </w:pPr>
      <w:r w:rsidRPr="00B549CE">
        <w:rPr>
          <w:rFonts w:ascii="GT Cinetype" w:eastAsia="Times New Roman" w:hAnsi="GT Cinetype" w:cs="Calibri"/>
          <w:sz w:val="20"/>
          <w:szCs w:val="20"/>
        </w:rPr>
        <w:lastRenderedPageBreak/>
        <w:t>An interest in film and the film industry</w:t>
      </w:r>
    </w:p>
    <w:p w14:paraId="4D7C4D2E" w14:textId="77777777" w:rsidR="00B549CE" w:rsidRPr="00B549CE" w:rsidRDefault="00B549CE" w:rsidP="00B549CE">
      <w:pPr>
        <w:spacing w:after="0" w:line="240" w:lineRule="auto"/>
        <w:rPr>
          <w:rFonts w:ascii="GT Cinetype" w:eastAsia="Times New Roman" w:hAnsi="GT Cinetype" w:cs="Calibri"/>
          <w:b/>
          <w:color w:val="000000"/>
        </w:rPr>
      </w:pPr>
    </w:p>
    <w:p w14:paraId="34A9C437" w14:textId="77777777" w:rsidR="00B549CE" w:rsidRPr="00B549CE" w:rsidRDefault="00B549CE" w:rsidP="00B549CE">
      <w:pPr>
        <w:spacing w:after="0" w:line="240" w:lineRule="auto"/>
        <w:rPr>
          <w:rFonts w:ascii="GT Cinetype" w:eastAsia="Times New Roman" w:hAnsi="GT Cinetype" w:cs="Calibri"/>
          <w:u w:val="single"/>
        </w:rPr>
      </w:pPr>
      <w:r w:rsidRPr="00B549CE">
        <w:rPr>
          <w:rFonts w:ascii="GT Cinetype" w:eastAsia="Times New Roman" w:hAnsi="GT Cinetype" w:cs="Calibri"/>
          <w:b/>
          <w:color w:val="000000"/>
          <w:u w:val="single"/>
        </w:rPr>
        <w:t>CORE COMPETENCIES</w:t>
      </w:r>
    </w:p>
    <w:p w14:paraId="6FD93809" w14:textId="77777777" w:rsidR="00B549CE" w:rsidRPr="00B549CE" w:rsidRDefault="00B549CE" w:rsidP="00B549CE">
      <w:pPr>
        <w:autoSpaceDE w:val="0"/>
        <w:autoSpaceDN w:val="0"/>
        <w:adjustRightInd w:val="0"/>
        <w:spacing w:after="0" w:line="240" w:lineRule="auto"/>
        <w:rPr>
          <w:rFonts w:ascii="GT Cinetype" w:eastAsia="Times New Roman" w:hAnsi="GT Cinetype" w:cs="Calibri"/>
          <w:b/>
          <w:color w:val="000000"/>
        </w:rPr>
      </w:pPr>
    </w:p>
    <w:p w14:paraId="7B47AB1A" w14:textId="77777777" w:rsidR="00B549CE" w:rsidRPr="00B549CE" w:rsidRDefault="00B549CE" w:rsidP="00B549CE">
      <w:pPr>
        <w:autoSpaceDE w:val="0"/>
        <w:autoSpaceDN w:val="0"/>
        <w:adjustRightInd w:val="0"/>
        <w:spacing w:after="0" w:line="240" w:lineRule="auto"/>
        <w:rPr>
          <w:rFonts w:ascii="GT Cinetype" w:eastAsia="Times New Roman" w:hAnsi="GT Cinetype" w:cs="Calibri"/>
          <w:color w:val="000000"/>
        </w:rPr>
      </w:pPr>
      <w:r w:rsidRPr="00B549CE">
        <w:rPr>
          <w:rFonts w:ascii="GT Cinetype" w:eastAsia="Times New Roman" w:hAnsi="GT Cinetype" w:cs="Calibri"/>
          <w:b/>
          <w:bCs/>
          <w:color w:val="000000"/>
        </w:rPr>
        <w:t>Team Focus</w:t>
      </w:r>
      <w:r w:rsidRPr="00B549CE">
        <w:rPr>
          <w:rFonts w:ascii="GT Cinetype" w:eastAsia="Times New Roman" w:hAnsi="GT Cinetype" w:cs="Calibri"/>
          <w:color w:val="000000"/>
        </w:rPr>
        <w:t>: Is committed and skilled at working with and assisting others to achieve positive outcomes</w:t>
      </w:r>
    </w:p>
    <w:p w14:paraId="077BEBC6" w14:textId="77777777" w:rsidR="00B549CE" w:rsidRPr="00B549CE" w:rsidRDefault="00B549CE" w:rsidP="00B549CE">
      <w:pPr>
        <w:autoSpaceDE w:val="0"/>
        <w:autoSpaceDN w:val="0"/>
        <w:adjustRightInd w:val="0"/>
        <w:spacing w:after="0" w:line="240" w:lineRule="auto"/>
        <w:rPr>
          <w:rFonts w:ascii="GT Cinetype" w:eastAsia="Times New Roman" w:hAnsi="GT Cinetype" w:cs="Calibri"/>
          <w:b/>
          <w:bCs/>
          <w:color w:val="000000"/>
        </w:rPr>
      </w:pPr>
    </w:p>
    <w:p w14:paraId="3810D0FD" w14:textId="77777777" w:rsidR="00B549CE" w:rsidRPr="00B549CE" w:rsidRDefault="00B549CE" w:rsidP="00B549CE">
      <w:pPr>
        <w:autoSpaceDE w:val="0"/>
        <w:autoSpaceDN w:val="0"/>
        <w:adjustRightInd w:val="0"/>
        <w:spacing w:after="0" w:line="240" w:lineRule="auto"/>
        <w:rPr>
          <w:rFonts w:ascii="GT Cinetype" w:eastAsia="Times New Roman" w:hAnsi="GT Cinetype" w:cs="Calibri"/>
          <w:color w:val="000000"/>
        </w:rPr>
      </w:pPr>
      <w:r w:rsidRPr="00B549CE">
        <w:rPr>
          <w:rFonts w:ascii="GT Cinetype" w:eastAsia="Times New Roman" w:hAnsi="GT Cinetype" w:cs="Calibri"/>
          <w:b/>
          <w:bCs/>
          <w:color w:val="000000"/>
        </w:rPr>
        <w:t>Flexible</w:t>
      </w:r>
      <w:r w:rsidRPr="00B549CE">
        <w:rPr>
          <w:rFonts w:ascii="GT Cinetype" w:eastAsia="Times New Roman" w:hAnsi="GT Cinetype" w:cs="Calibri"/>
          <w:color w:val="000000"/>
        </w:rPr>
        <w:t>: Demonstrates a willingness to take on new challenges roles and responsibilities and adapt positively to changing working conditions and priorities</w:t>
      </w:r>
    </w:p>
    <w:p w14:paraId="782E4D61" w14:textId="77777777" w:rsidR="00B549CE" w:rsidRPr="00B549CE" w:rsidRDefault="00B549CE" w:rsidP="00B549CE">
      <w:pPr>
        <w:autoSpaceDE w:val="0"/>
        <w:autoSpaceDN w:val="0"/>
        <w:adjustRightInd w:val="0"/>
        <w:spacing w:after="0" w:line="240" w:lineRule="auto"/>
        <w:rPr>
          <w:rFonts w:ascii="GT Cinetype" w:eastAsia="Times New Roman" w:hAnsi="GT Cinetype" w:cs="Calibri"/>
          <w:b/>
          <w:bCs/>
          <w:color w:val="000000"/>
        </w:rPr>
      </w:pPr>
    </w:p>
    <w:p w14:paraId="235B696B" w14:textId="77777777" w:rsidR="00B549CE" w:rsidRPr="00B549CE" w:rsidRDefault="00B549CE" w:rsidP="00B549CE">
      <w:pPr>
        <w:autoSpaceDE w:val="0"/>
        <w:autoSpaceDN w:val="0"/>
        <w:adjustRightInd w:val="0"/>
        <w:spacing w:after="0" w:line="240" w:lineRule="auto"/>
        <w:rPr>
          <w:rFonts w:ascii="GT Cinetype" w:eastAsia="Times New Roman" w:hAnsi="GT Cinetype" w:cs="Calibri"/>
          <w:color w:val="000000"/>
        </w:rPr>
      </w:pPr>
      <w:proofErr w:type="spellStart"/>
      <w:r w:rsidRPr="00B549CE">
        <w:rPr>
          <w:rFonts w:ascii="GT Cinetype" w:eastAsia="Times New Roman" w:hAnsi="GT Cinetype" w:cs="Calibri"/>
          <w:b/>
          <w:bCs/>
          <w:color w:val="000000"/>
        </w:rPr>
        <w:t>Self Starting</w:t>
      </w:r>
      <w:proofErr w:type="spellEnd"/>
      <w:r w:rsidRPr="00B549CE">
        <w:rPr>
          <w:rFonts w:ascii="GT Cinetype" w:eastAsia="Times New Roman" w:hAnsi="GT Cinetype" w:cs="Calibri"/>
          <w:color w:val="000000"/>
        </w:rPr>
        <w:t>: Highly motivated to achieve, shows initiative and acts proactively to deliver excellent results without directive supervision</w:t>
      </w:r>
    </w:p>
    <w:p w14:paraId="04E7E5FF" w14:textId="77777777" w:rsidR="00B549CE" w:rsidRPr="00B549CE" w:rsidRDefault="00B549CE" w:rsidP="00B549CE">
      <w:pPr>
        <w:autoSpaceDE w:val="0"/>
        <w:autoSpaceDN w:val="0"/>
        <w:adjustRightInd w:val="0"/>
        <w:spacing w:after="0" w:line="240" w:lineRule="auto"/>
        <w:rPr>
          <w:rFonts w:ascii="GT Cinetype" w:eastAsia="Times New Roman" w:hAnsi="GT Cinetype" w:cs="Calibri"/>
          <w:b/>
          <w:bCs/>
          <w:color w:val="000000"/>
        </w:rPr>
      </w:pPr>
    </w:p>
    <w:p w14:paraId="4F6F1CFC" w14:textId="77777777" w:rsidR="00B549CE" w:rsidRPr="00B549CE" w:rsidRDefault="00B549CE" w:rsidP="00B549CE">
      <w:pPr>
        <w:autoSpaceDE w:val="0"/>
        <w:autoSpaceDN w:val="0"/>
        <w:adjustRightInd w:val="0"/>
        <w:spacing w:after="0" w:line="240" w:lineRule="auto"/>
        <w:rPr>
          <w:rFonts w:ascii="GT Cinetype" w:eastAsia="Times New Roman" w:hAnsi="GT Cinetype" w:cs="Calibri"/>
          <w:color w:val="000000"/>
        </w:rPr>
      </w:pPr>
      <w:r w:rsidRPr="00B549CE">
        <w:rPr>
          <w:rFonts w:ascii="GT Cinetype" w:eastAsia="Times New Roman" w:hAnsi="GT Cinetype" w:cs="Calibri"/>
          <w:b/>
          <w:bCs/>
          <w:color w:val="000000"/>
        </w:rPr>
        <w:t>Interpersonal</w:t>
      </w:r>
      <w:r w:rsidRPr="00B549CE">
        <w:rPr>
          <w:rFonts w:ascii="GT Cinetype" w:eastAsia="Times New Roman" w:hAnsi="GT Cinetype" w:cs="Calibri"/>
          <w:color w:val="000000"/>
        </w:rPr>
        <w:t>: Skilled at building rapport, understanding others needs and developing effective working relationships</w:t>
      </w:r>
    </w:p>
    <w:p w14:paraId="74B7D5F9" w14:textId="77777777" w:rsidR="00B549CE" w:rsidRPr="00B549CE" w:rsidRDefault="00B549CE" w:rsidP="00B549CE">
      <w:pPr>
        <w:autoSpaceDE w:val="0"/>
        <w:autoSpaceDN w:val="0"/>
        <w:adjustRightInd w:val="0"/>
        <w:spacing w:after="0" w:line="240" w:lineRule="auto"/>
        <w:rPr>
          <w:rFonts w:ascii="Calibri" w:eastAsia="Times New Roman" w:hAnsi="Calibri" w:cs="Calibri"/>
          <w:color w:val="000000"/>
        </w:rPr>
      </w:pPr>
    </w:p>
    <w:p w14:paraId="1C94DDED" w14:textId="77777777" w:rsidR="00C40E08" w:rsidRDefault="00BF5F96"/>
    <w:sectPr w:rsidR="00C4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T Cinetype">
    <w:altName w:val="Calibri"/>
    <w:panose1 w:val="020B0604020202020204"/>
    <w:charset w:val="00"/>
    <w:family w:val="moder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E46"/>
    <w:multiLevelType w:val="hybridMultilevel"/>
    <w:tmpl w:val="D694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A4C9F"/>
    <w:multiLevelType w:val="hybridMultilevel"/>
    <w:tmpl w:val="56CAF33C"/>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053EB0"/>
    <w:multiLevelType w:val="hybridMultilevel"/>
    <w:tmpl w:val="406490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CE"/>
    <w:rsid w:val="005062FB"/>
    <w:rsid w:val="005C4F6A"/>
    <w:rsid w:val="008D6262"/>
    <w:rsid w:val="00B549CE"/>
    <w:rsid w:val="00BF5F96"/>
    <w:rsid w:val="00F30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C66"/>
  <w15:chartTrackingRefBased/>
  <w15:docId w15:val="{BD80C308-97ED-4FDE-8E25-0E0F58A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Purcell</dc:creator>
  <cp:keywords/>
  <dc:description/>
  <cp:lastModifiedBy>Winsome Walker</cp:lastModifiedBy>
  <cp:revision>4</cp:revision>
  <dcterms:created xsi:type="dcterms:W3CDTF">2021-05-13T04:45:00Z</dcterms:created>
  <dcterms:modified xsi:type="dcterms:W3CDTF">2021-05-13T23:31:00Z</dcterms:modified>
</cp:coreProperties>
</file>